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300"/>
        <w:jc w:val="center"/>
      </w:pPr>
      <w:r>
        <w:rPr>
          <w:b/>
          <w:bCs/>
          <w:color w:val="1F3A5F"/>
          <w:sz w:val="64"/>
          <w:szCs w:val="64"/>
        </w:rPr>
        <w:t xml:space="preserve">SAGI</w:t>
      </w:r>
    </w:p>
    <w:p>
      <w:pPr>
        <w:spacing w:after="60"/>
        <w:jc w:val="center"/>
      </w:pPr>
      <w:r>
        <w:rPr>
          <w:b/>
          <w:bCs/>
          <w:color w:val="2E75B6"/>
          <w:sz w:val="42"/>
          <w:szCs w:val="42"/>
        </w:rPr>
        <w:t xml:space="preserve">План перезапуска рекламы</w:t>
      </w:r>
    </w:p>
    <w:p>
      <w:pPr>
        <w:jc w:val="center"/>
      </w:pPr>
      <w:r>
        <w:rPr>
          <w:color w:val="555555"/>
          <w:sz w:val="22"/>
          <w:szCs w:val="22"/>
        </w:rPr>
        <w:t xml:space="preserve">Meta · на основе живых данных кабинета (3 мая – 1 июня 2026)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Что показывают данные</w:t>
      </w:r>
    </w:p>
    <w:p>
      <w:pPr>
        <w:spacing w:after="120"/>
      </w:pPr>
      <w:r>
        <w:t xml:space="preserve">За период потрачено $493 (~256 тыс ₸), 72 начатые переписки, средняя цена переписки $6,84. Главные выводы из кабинета: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Один объявление сливает бюджет:</w:t>
      </w:r>
      <w:r>
        <w:t xml:space="preserve"> «New Traffic ad» — $99 (20% всех денег) за </w:t>
      </w:r>
      <w:r>
        <w:rPr>
          <w:b/>
          <w:bCs/>
        </w:rPr>
        <w:t xml:space="preserve">1 переписку</w:t>
      </w:r>
      <w:r>
        <w:t xml:space="preserve"> ($98,73 за результат). Это трафиковая цель, не на переписки — деньги мимо.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Победитель очевиден:</w:t>
      </w:r>
      <w:r>
        <w:t xml:space="preserve"> «vse_povtornye_prodaji» — 21 переписка по </w:t>
      </w:r>
      <w:r>
        <w:rPr>
          <w:b/>
          <w:bCs/>
        </w:rPr>
        <w:t xml:space="preserve">$3,20</w:t>
      </w:r>
      <w:r>
        <w:t xml:space="preserve">, и единственный с CTR выше 1% (1,01%). Угол «повторные продажи / верни клиента» работает лучше всех.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Хорошая группа</w:t>
      </w:r>
      <w:r>
        <w:t xml:space="preserve"> ($4–5 за переписку): platili_po_otdelnosti ($4,39), kak_vernut_obzor ($4,51), kak_vernut_klienta ($4,81), «Вы уже заплатили…» ($4,28).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Аутсайдеры</w:t>
      </w:r>
      <w:r>
        <w:t xml:space="preserve"> ($9–18 и дороже): magazin_odejdy, sagi_sobiraet_bazu, zakon_paretto, vladelcy_riteila — в 3–5 раз дороже победителя.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Низкий CTR на messaging-объявлениях</w:t>
      </w:r>
      <w:r>
        <w:t xml:space="preserve"> (0,2–1%). Средний CTR по аккаунту 11% обманчив — его завышает трафиковое объявление.</w:t>
      </w:r>
    </w:p>
    <w:p>
      <w:r>
        <w:br w:type="page"/>
      </w:r>
    </w:p>
    <w:p>
      <w:pPr>
        <w:pStyle w:val="Heading1"/>
      </w:pPr>
      <w:r>
        <w:t xml:space="preserve">2. Что выключить немедленно</w:t>
      </w:r>
    </w:p>
    <w:p>
      <w:pPr>
        <w:spacing w:after="120"/>
      </w:pPr>
      <w:r>
        <w:t xml:space="preserve">Освобождаем бюджет от того, что не окупается. Не перезапускать эти креативы.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3960"/>
      </w:tblGrid>
      <w:tr>
        <w:trPr>
          <w:tblHeader/>
        </w:trP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Объявление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Цена/переписка</w:t>
            </w:r>
          </w:p>
        </w:tc>
        <w:tc>
          <w:tcPr>
            <w:tcW w:type="dxa" w:w="39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Почему выключить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New Traffic ad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$98,73 (1 рез.)</w:t>
            </w:r>
          </w:p>
        </w:tc>
        <w:tc>
          <w:tcPr>
            <w:tcW w:type="dxa" w:w="39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Трафиковая цель, съел 20% бюджета впустую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sagi_sobiraet_bazu (x2)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$13–18</w:t>
            </w:r>
          </w:p>
        </w:tc>
        <w:tc>
          <w:tcPr>
            <w:tcW w:type="dxa" w:w="39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В 4–5× дороже победителя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magazin_odejdy (x2)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$12 / 0 рез.</w:t>
            </w:r>
          </w:p>
        </w:tc>
        <w:tc>
          <w:tcPr>
            <w:tcW w:type="dxa" w:w="39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Дорого / нулевой результат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zakon_paretto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$12</w:t>
            </w:r>
          </w:p>
        </w:tc>
        <w:tc>
          <w:tcPr>
            <w:tcW w:type="dxa" w:w="39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Дорого, слабый CTR (0,14%)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vladelcy_riteila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$9,19</w:t>
            </w:r>
          </w:p>
        </w:tc>
        <w:tc>
          <w:tcPr>
            <w:tcW w:type="dxa" w:w="39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Дорого, CTR 0,22%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Экономия: ~$170 за период уходило в эти объявления. Эти деньги перенаправляем на победителей.</w:t>
      </w:r>
    </w:p>
    <w:p>
      <w:r>
        <w:br w:type="page"/>
      </w:r>
    </w:p>
    <w:p>
      <w:pPr>
        <w:pStyle w:val="Heading1"/>
      </w:pPr>
      <w:r>
        <w:t xml:space="preserve">3. Что масштабировать</w:t>
      </w:r>
    </w:p>
    <w:p>
      <w:pPr>
        <w:spacing w:after="120"/>
      </w:pPr>
      <w:r>
        <w:t xml:space="preserve">Лить бюджет в то, что даёт дешёвые переписки. Все они — про возврат клиентов / повторные продажи.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900"/>
        <w:gridCol w:w="4060"/>
      </w:tblGrid>
      <w:tr>
        <w:trPr>
          <w:tblHeader/>
        </w:trP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Объявление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Цена/переписка</w:t>
            </w:r>
          </w:p>
        </w:tc>
        <w:tc>
          <w:tcPr>
            <w:tcW w:type="dxa" w:w="40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Действие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vse_povtornye_prodaji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$3,20 ⭐</w:t>
            </w:r>
          </w:p>
        </w:tc>
        <w:tc>
          <w:tcPr>
            <w:tcW w:type="dxa" w:w="40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Контрол. Дублировать, +30% бюджета каждые 3 дня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«Вы уже заплатили за рекламу…»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$4,28</w:t>
            </w:r>
          </w:p>
        </w:tc>
        <w:tc>
          <w:tcPr>
            <w:tcW w:type="dxa" w:w="40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Масштабировать, CTR 0,80%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platili_po_otdelnosti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$4,39</w:t>
            </w:r>
          </w:p>
        </w:tc>
        <w:tc>
          <w:tcPr>
            <w:tcW w:type="dxa" w:w="40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Масштабировать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kak_vernut_obzor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$4,51</w:t>
            </w:r>
          </w:p>
        </w:tc>
        <w:tc>
          <w:tcPr>
            <w:tcW w:type="dxa" w:w="40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Включить обратно и масштабировать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kak_vernut_klienta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$4,81</w:t>
            </w:r>
          </w:p>
        </w:tc>
        <w:tc>
          <w:tcPr>
            <w:tcW w:type="dxa" w:w="40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Масштабировать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Вывод: рабочий угол — «верни клиента / повторные продажи / зря платишь за рекламу». На нём и строим новые креативы.</w:t>
      </w:r>
    </w:p>
    <w:p>
      <w:r>
        <w:br w:type="page"/>
      </w:r>
    </w:p>
    <w:p>
      <w:pPr>
        <w:pStyle w:val="Heading1"/>
      </w:pPr>
      <w:r>
        <w:t xml:space="preserve">4. Новая структура кампании</w:t>
      </w:r>
    </w:p>
    <w:p>
      <w:pPr>
        <w:spacing w:after="120"/>
      </w:pPr>
      <w:r>
        <w:t xml:space="preserve">Главная ошибка сейчас — распыление: много объявлений по ~$10/день, бюджет размазан, обучение не набирается. Консолидируем.</w:t>
      </w:r>
    </w:p>
    <w:p>
      <w:pPr>
        <w:pStyle w:val="Heading2"/>
      </w:pPr>
      <w:r>
        <w:t xml:space="preserve">Структура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Цель:</w:t>
      </w:r>
      <w:r>
        <w:t xml:space="preserve"> Engagement → Click-to-WhatsApp (переписки), как сейчас.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1 кампания, 2 ad set:</w:t>
      </w:r>
      <w:r>
        <w:t xml:space="preserve"> A — интересы (малый бизнес/владельцы), B — по нишам (кафе/магазин/салон) + должности.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В каждом ad set 3–4 креатива</w:t>
      </w:r>
      <w:r>
        <w:t xml:space="preserve"> только из списка победителей + 2 новых под угол «повторные продажи».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Гео:</w:t>
      </w:r>
      <w:r>
        <w:t xml:space="preserve"> Алматы + Астана; </w:t>
      </w:r>
      <w:r>
        <w:rPr>
          <w:b/>
          <w:bCs/>
        </w:rPr>
        <w:t xml:space="preserve">возраст</w:t>
      </w:r>
      <w:r>
        <w:t xml:space="preserve"> 28–55. Исключить действующих клиентов.</w:t>
      </w:r>
    </w:p>
    <w:p>
      <w:pPr>
        <w:pStyle w:val="Heading2"/>
      </w:pPr>
      <w:r>
        <w:t xml:space="preserve">Бюджет</w:t>
      </w:r>
    </w:p>
    <w:p>
      <w:pPr>
        <w:spacing w:after="120"/>
      </w:pPr>
      <w:r>
        <w:t xml:space="preserve">Сейчас ~$14/день и недозагруз. Стартуем перезапуск с **~$25–30/день** (≈13–16 тыс ₸), сконцентрировав на победителях: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Назначение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Доля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≈ в день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Ad set A+B на переписки (победители)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80%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≈$22 (11 тыс ₸)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Ретаргет (открывшие/не дошедшие)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20%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≈$6 (3 тыс ₸)</w:t>
            </w:r>
          </w:p>
        </w:tc>
      </w:tr>
    </w:tbl>
    <w:p>
      <w:pPr>
        <w:spacing w:after="120"/>
      </w:pPr>
      <w:r>
        <w:rPr>
          <w:i/>
          <w:iCs/>
        </w:rPr>
        <w:t xml:space="preserve">Масштабирование: каждые 3 дня +30% бюджета на победителей, пока цена переписки &lt; $4.</w:t>
      </w:r>
    </w:p>
    <w:p>
      <w:r>
        <w:br w:type="page"/>
      </w:r>
    </w:p>
    <w:p>
      <w:pPr>
        <w:pStyle w:val="Heading1"/>
      </w:pPr>
      <w:r>
        <w:t xml:space="preserve">5. Новые креативы (под низкий CTR)</w:t>
      </w:r>
    </w:p>
    <w:p>
      <w:pPr>
        <w:spacing w:after="120"/>
      </w:pPr>
      <w:r>
        <w:t xml:space="preserve">CTR на messaging низкий — нужны сильные хуки в первые 3 секунды и формат Reels. Угол — «возврат клиентов». 2 готовых объявления:</w:t>
      </w:r>
    </w:p>
    <w:p>
      <w:pPr>
        <w:spacing w:after="50" w:before="120"/>
      </w:pPr>
      <w:r>
        <w:rPr>
          <w:b/>
          <w:bCs/>
          <w:color w:val="1F3A5F"/>
          <w:sz w:val="22"/>
          <w:szCs w:val="22"/>
        </w:rPr>
        <w:t xml:space="preserve">Креатив 1 · Reels · «Зря платите за рекламу»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Хук (0–3 сек): «Вы платите за рекламу, а клиенты приходят раз и пропадают?»</w:t>
      </w:r>
    </w:p>
    <w:p>
      <w:pPr>
        <w:spacing w:after="120"/>
      </w:pPr>
      <w:r>
        <w:t xml:space="preserve">Тело: Реклама приводит новых — и тут же теряет. Sagi возвращает их на повторную покупку: бонусы, напоминания в WhatsApp, аналитика. У кофейни — +30% к чеку.</w:t>
      </w:r>
    </w:p>
    <w:p>
      <w:pPr>
        <w:shd w:fill="F2F2F2" w:val="clear"/>
        <w:spacing w:after="120"/>
      </w:pPr>
      <w:r>
        <w:rPr>
          <w:b/>
          <w:bCs/>
          <w:i/>
          <w:iCs/>
          <w:color w:val="2E7D32"/>
        </w:rPr>
        <w:t xml:space="preserve">CTA: Напишите — сделаем бесплатный аудит лояльности (кнопка → WhatsApp)</w:t>
      </w:r>
    </w:p>
    <w:p>
      <w:pPr>
        <w:spacing w:after="50" w:before="120"/>
      </w:pPr>
      <w:r>
        <w:rPr>
          <w:b/>
          <w:bCs/>
          <w:color w:val="1F3A5F"/>
          <w:sz w:val="22"/>
          <w:szCs w:val="22"/>
        </w:rPr>
        <w:t xml:space="preserve">Креатив 2 · Reels · «Повторные продажи»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Хук: «67% клиентов уходят не из-за цены. А потому что вы молчите.»</w:t>
      </w:r>
    </w:p>
    <w:p>
      <w:pPr>
        <w:spacing w:after="120"/>
      </w:pPr>
      <w:r>
        <w:t xml:space="preserve">Тело: Sagi сам напоминает клиенту вовремя — бонус, день рождения, «давно не заходили». Возврат до 86% клиентов. Запуск за 1 день, без маркетолога в штате.</w:t>
      </w:r>
    </w:p>
    <w:p>
      <w:pPr>
        <w:shd w:fill="F2F2F2" w:val="clear"/>
      </w:pPr>
      <w:r>
        <w:rPr>
          <w:b/>
          <w:bCs/>
          <w:i/>
          <w:iCs/>
          <w:color w:val="2E7D32"/>
        </w:rPr>
        <w:t xml:space="preserve">CTA: Покажем на вашем бизнесе за 15 минут — пишите в WhatsApp</w:t>
      </w:r>
    </w:p>
    <w:p>
      <w:pPr>
        <w:spacing w:after="120"/>
      </w:pPr>
      <w:r>
        <w:rPr>
          <w:i/>
          <w:iCs/>
        </w:rPr>
        <w:t xml:space="preserve">Ещё тексты — в «Контент-движке» и спринте; казахские версии там же. Обновлять креативы каждые 3–4 недели (усталость).</w:t>
      </w:r>
    </w:p>
    <w:p>
      <w:r>
        <w:br w:type="page"/>
      </w:r>
    </w:p>
    <w:p>
      <w:pPr>
        <w:pStyle w:val="Heading1"/>
      </w:pPr>
      <w:r>
        <w:t xml:space="preserve">6. KPI и связка с дожимом</w:t>
      </w:r>
    </w:p>
    <w:p>
      <w:pPr>
        <w:spacing w:after="120"/>
      </w:pPr>
      <w:r>
        <w:t xml:space="preserve">Реклама приводит переписку — но деньги делает скорость и качество дожима. Сейчас связка уже усилена: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Мгновенный автоответ</w:t>
      </w:r>
      <w:r>
        <w:t xml:space="preserve"> в WhatsApp уже включён (Wazzup) — лид сразу получает реакцию и вопрос на квалификацию.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SLA менеджера: ответ ≤15 минут.</w:t>
      </w:r>
      <w:r>
        <w:t xml:space="preserve"> Данные показали среднюю реакцию ~2 часа и случаи 7–17 часов — это прямые потери. Контроль — вкладка «Заявки» на дашборде (колонка «Реакция»).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Цели на 30 дней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Метрика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Цель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Цена переписки (blended)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≤ $4,5 (~2 350 ₸)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CTR messaging-объявлений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&gt; 1,5%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Доля бюджета в победителей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≥ 80%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Реакция менеджера (медиана)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≤ 15 мин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Переписка → демо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начать измерять (лог воронки)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Чеклист перезапуска (7 дней)</w:t>
      </w:r>
    </w:p>
    <w:p>
      <w:pPr>
        <w:pStyle w:val="Heading2"/>
      </w:pPr>
      <w:r>
        <w:t xml:space="preserve">День 1 — чистка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Выключить аутсайдеров из §2 (New Traffic ad, magazin_odejdy, sagi_sobiraet_bazu, zakon_paretto, vladelcy_riteila)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Оставить активными только победителей из §3</w:t>
      </w:r>
    </w:p>
    <w:p>
      <w:pPr>
        <w:pStyle w:val="Heading2"/>
      </w:pPr>
      <w:r>
        <w:t xml:space="preserve">День 2–3 — сборка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Создать новую кампанию CTWA: 2 ad set (A интересы, B ниши+должности)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Залить 3–4 победителя + 2 новых креатива (§5), бюджет ~$25–30/день, 80% на переписки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Исключить действующих клиентов из аудиторий</w:t>
      </w:r>
    </w:p>
    <w:p>
      <w:pPr>
        <w:pStyle w:val="Heading2"/>
      </w:pPr>
      <w:r>
        <w:t xml:space="preserve">День 4–7 — контроль и масштаб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Смотреть цену переписки и CTR ежедневно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Победителей (&lt; $4) — +30% бюджета каждые 3 дня; дорогие (&gt; $8) — выключать</w:t>
      </w:r>
    </w:p>
    <w:p>
      <w:pPr>
        <w:pStyle w:val="ListParagraph"/>
        <w:numPr>
          <w:ilvl w:val="0"/>
          <w:numId w:val="3"/>
        </w:numPr>
        <w:spacing w:after="50"/>
      </w:pPr>
      <w:r>
        <w:t xml:space="preserve">Менеджеры держат SLA ≤15 мин; проверка по вкладке «Заявки»</w:t>
      </w:r>
    </w:p>
    <w:p>
      <w:pPr>
        <w:spacing w:after="6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Когда накопятся свежие цифры — пришли экспорт, и я обновлю дашборд и дам разбор оптимизации (через навык target).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60" w:before="240"/>
      <w:outlineLvl w:val="0"/>
    </w:pPr>
    <w:rPr>
      <w:rFonts w:ascii="Arial" w:cs="Arial" w:eastAsia="Arial" w:hAnsi="Arial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6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2026-06-02T15:00:36.710Z</dcterms:created>
  <dcterms:modified xsi:type="dcterms:W3CDTF">2026-06-02T15:00:36.713Z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